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CCAF8" w14:textId="678DE546" w:rsidR="00677051" w:rsidRPr="00E32BA0" w:rsidRDefault="00677051" w:rsidP="00677051">
      <w:pPr>
        <w:spacing w:before="2" w:line="263" w:lineRule="exact"/>
        <w:ind w:right="5"/>
        <w:jc w:val="center"/>
        <w:textAlignment w:val="baseline"/>
        <w:rPr>
          <w:rFonts w:eastAsia="Times New Roman"/>
          <w:b/>
          <w:color w:val="000000"/>
          <w:spacing w:val="5"/>
          <w:sz w:val="24"/>
          <w:szCs w:val="24"/>
        </w:rPr>
      </w:pPr>
      <w:r>
        <w:rPr>
          <w:rFonts w:eastAsia="Times New Roman"/>
          <w:b/>
          <w:color w:val="000000"/>
          <w:spacing w:val="5"/>
          <w:sz w:val="24"/>
          <w:szCs w:val="24"/>
        </w:rPr>
        <w:t>SOAH DOCKET NO. 473-24-13232</w:t>
      </w:r>
    </w:p>
    <w:p w14:paraId="5BF33694" w14:textId="79DE9D90" w:rsidR="00677051" w:rsidRPr="00E32BA0" w:rsidRDefault="00677051" w:rsidP="00677051">
      <w:pPr>
        <w:spacing w:before="2" w:line="263" w:lineRule="exact"/>
        <w:ind w:right="5"/>
        <w:jc w:val="center"/>
        <w:textAlignment w:val="baseline"/>
        <w:rPr>
          <w:rFonts w:eastAsia="Times New Roman"/>
          <w:b/>
          <w:color w:val="000000"/>
          <w:spacing w:val="5"/>
          <w:sz w:val="24"/>
          <w:szCs w:val="24"/>
        </w:rPr>
      </w:pPr>
      <w:r>
        <w:rPr>
          <w:rFonts w:eastAsia="Times New Roman"/>
          <w:b/>
          <w:color w:val="000000"/>
          <w:spacing w:val="5"/>
          <w:sz w:val="24"/>
          <w:szCs w:val="24"/>
        </w:rPr>
        <w:t>PUC DOCKET NO. 56211</w:t>
      </w:r>
    </w:p>
    <w:p w14:paraId="1C81A53C" w14:textId="77777777" w:rsidR="00677051" w:rsidRPr="00E32BA0" w:rsidRDefault="00677051" w:rsidP="00677051">
      <w:pPr>
        <w:tabs>
          <w:tab w:val="left" w:pos="7992"/>
        </w:tabs>
        <w:spacing w:line="239" w:lineRule="exact"/>
        <w:ind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34AC9DA1" w14:textId="77777777" w:rsidR="00677051" w:rsidRPr="00E32BA0" w:rsidRDefault="00677051" w:rsidP="00677051">
      <w:pPr>
        <w:spacing w:before="115" w:line="263" w:lineRule="exact"/>
        <w:ind w:right="5"/>
        <w:textAlignment w:val="baseline"/>
        <w:rPr>
          <w:rFonts w:eastAsia="Times New Roman"/>
          <w:b/>
          <w:color w:val="000000"/>
          <w:spacing w:val="5"/>
          <w:sz w:val="24"/>
          <w:szCs w:val="24"/>
        </w:rPr>
      </w:pPr>
      <w:r>
        <w:rPr>
          <w:rFonts w:eastAsia="Times New Roman"/>
          <w:b/>
          <w:color w:val="000000"/>
          <w:spacing w:val="5"/>
          <w:sz w:val="24"/>
          <w:szCs w:val="24"/>
        </w:rPr>
        <w:t>APPLICATION OF CENTERPOINT</w:t>
      </w:r>
      <w:r w:rsidRPr="00E32BA0">
        <w:rPr>
          <w:rFonts w:eastAsia="Times New Roman"/>
          <w:b/>
          <w:color w:val="000000"/>
          <w:spacing w:val="5"/>
          <w:sz w:val="24"/>
          <w:szCs w:val="24"/>
        </w:rPr>
        <w:tab/>
      </w:r>
      <w:r w:rsidRPr="00E32BA0">
        <w:rPr>
          <w:rFonts w:eastAsia="Times New Roman"/>
          <w:b/>
          <w:color w:val="000000"/>
          <w:spacing w:val="5"/>
          <w:sz w:val="24"/>
          <w:szCs w:val="24"/>
        </w:rPr>
        <w:tab/>
        <w:t>§</w:t>
      </w:r>
      <w:r w:rsidRPr="00E32BA0">
        <w:rPr>
          <w:rFonts w:eastAsia="Times New Roman"/>
          <w:b/>
          <w:color w:val="000000"/>
          <w:spacing w:val="5"/>
          <w:sz w:val="24"/>
          <w:szCs w:val="24"/>
        </w:rPr>
        <w:tab/>
        <w:t>BEFORE THE STATE OFFICE</w:t>
      </w:r>
    </w:p>
    <w:p w14:paraId="5D27F11E" w14:textId="77777777" w:rsidR="00677051" w:rsidRPr="00E32BA0" w:rsidRDefault="00677051" w:rsidP="00677051">
      <w:pPr>
        <w:spacing w:line="260" w:lineRule="exact"/>
        <w:ind w:right="5"/>
        <w:textAlignment w:val="baseline"/>
        <w:rPr>
          <w:rFonts w:eastAsia="Times New Roman"/>
          <w:b/>
          <w:color w:val="000000"/>
          <w:spacing w:val="6"/>
          <w:sz w:val="24"/>
          <w:szCs w:val="24"/>
        </w:rPr>
      </w:pPr>
      <w:r>
        <w:rPr>
          <w:rFonts w:eastAsia="Times New Roman"/>
          <w:b/>
          <w:color w:val="000000"/>
          <w:spacing w:val="6"/>
          <w:sz w:val="24"/>
          <w:szCs w:val="24"/>
        </w:rPr>
        <w:t>ENERGY HOUSTON ELECTRIC, LLC</w:t>
      </w:r>
      <w:r w:rsidRPr="00E32BA0">
        <w:rPr>
          <w:rFonts w:eastAsia="Times New Roman"/>
          <w:b/>
          <w:color w:val="000000"/>
          <w:spacing w:val="6"/>
          <w:sz w:val="24"/>
          <w:szCs w:val="24"/>
        </w:rPr>
        <w:tab/>
      </w:r>
      <w:r w:rsidRPr="00E32BA0">
        <w:rPr>
          <w:rFonts w:eastAsia="Times New Roman"/>
          <w:b/>
          <w:color w:val="000000"/>
          <w:spacing w:val="5"/>
          <w:sz w:val="24"/>
          <w:szCs w:val="24"/>
        </w:rPr>
        <w:t>§</w:t>
      </w:r>
    </w:p>
    <w:p w14:paraId="6059FE9D" w14:textId="77777777" w:rsidR="00677051" w:rsidRPr="00E32BA0" w:rsidRDefault="00677051" w:rsidP="00677051">
      <w:pPr>
        <w:spacing w:before="6" w:line="263" w:lineRule="exact"/>
        <w:ind w:right="5"/>
        <w:textAlignment w:val="baseline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FOR AUTHORITY TO CHANGE</w:t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  <w:t>§</w:t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  <w:t>OF</w:t>
      </w:r>
    </w:p>
    <w:p w14:paraId="7789AA65" w14:textId="77777777" w:rsidR="00677051" w:rsidRPr="00E32BA0" w:rsidRDefault="00677051" w:rsidP="00677051">
      <w:pPr>
        <w:spacing w:before="6" w:line="263" w:lineRule="exact"/>
        <w:ind w:right="5"/>
        <w:textAlignment w:val="baseline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RATES</w:t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  <w:t>§</w:t>
      </w:r>
    </w:p>
    <w:p w14:paraId="775ACAF7" w14:textId="77777777" w:rsidR="00677051" w:rsidRPr="00E32BA0" w:rsidRDefault="00677051" w:rsidP="00677051">
      <w:pPr>
        <w:spacing w:before="6" w:line="263" w:lineRule="exact"/>
        <w:ind w:right="5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</w:r>
      <w:r w:rsidRPr="00E32BA0">
        <w:rPr>
          <w:rFonts w:eastAsia="Times New Roman"/>
          <w:b/>
          <w:color w:val="000000"/>
          <w:sz w:val="24"/>
          <w:szCs w:val="24"/>
        </w:rPr>
        <w:tab/>
        <w:t>§</w:t>
      </w:r>
      <w:r w:rsidRPr="00E32BA0">
        <w:rPr>
          <w:rFonts w:eastAsia="Times New Roman"/>
          <w:b/>
          <w:color w:val="000000"/>
          <w:sz w:val="24"/>
          <w:szCs w:val="24"/>
        </w:rPr>
        <w:tab/>
        <w:t>ADMINISTRATIVE HEARINGS</w:t>
      </w:r>
    </w:p>
    <w:p w14:paraId="712963AF" w14:textId="77777777" w:rsidR="00677051" w:rsidRPr="00E32BA0" w:rsidRDefault="00677051" w:rsidP="00677051">
      <w:pPr>
        <w:spacing w:before="6" w:line="263" w:lineRule="exact"/>
        <w:ind w:right="5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5BE21773" w14:textId="063B1B8F" w:rsidR="00677051" w:rsidRPr="00E32BA0" w:rsidRDefault="00677051" w:rsidP="00677051">
      <w:pPr>
        <w:spacing w:before="6"/>
        <w:ind w:right="5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pacing w:val="6"/>
          <w:sz w:val="24"/>
          <w:szCs w:val="24"/>
          <w:u w:val="single"/>
        </w:rPr>
        <w:t>Houston Coalition of Cities’ Motion to Intervene</w:t>
      </w:r>
    </w:p>
    <w:p w14:paraId="0BAA7FC1" w14:textId="77777777" w:rsidR="00677051" w:rsidRPr="00E32BA0" w:rsidRDefault="00677051" w:rsidP="00677051">
      <w:pPr>
        <w:ind w:right="5"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</w:p>
    <w:p w14:paraId="26F3D4F3" w14:textId="1D4143A6" w:rsidR="00677051" w:rsidRDefault="00677051" w:rsidP="00677051">
      <w:pPr>
        <w:spacing w:line="480" w:lineRule="auto"/>
        <w:ind w:right="5"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P</w:t>
      </w:r>
      <w:r w:rsidRPr="00E32BA0">
        <w:rPr>
          <w:rFonts w:eastAsia="Times New Roman"/>
          <w:color w:val="000000"/>
          <w:sz w:val="24"/>
          <w:szCs w:val="24"/>
        </w:rPr>
        <w:t>ursuant to the Public Utility Regulatory Act</w:t>
      </w:r>
      <w:r>
        <w:rPr>
          <w:rFonts w:eastAsia="Times New Roman"/>
          <w:color w:val="000000"/>
          <w:sz w:val="24"/>
          <w:szCs w:val="24"/>
        </w:rPr>
        <w:t>, V.T.C.A. Utilities Code 33.025 (Vernon 1998)</w:t>
      </w:r>
      <w:r w:rsidRPr="00E32BA0">
        <w:rPr>
          <w:rFonts w:eastAsia="Times New Roman"/>
          <w:color w:val="000000"/>
          <w:sz w:val="24"/>
          <w:szCs w:val="24"/>
        </w:rPr>
        <w:t xml:space="preserve"> (</w:t>
      </w:r>
      <w:r>
        <w:rPr>
          <w:rFonts w:eastAsia="Times New Roman"/>
          <w:color w:val="000000"/>
          <w:sz w:val="24"/>
          <w:szCs w:val="24"/>
        </w:rPr>
        <w:t xml:space="preserve">“PURA") and Public Utilities Commission Procedural Rules 22.103 and 22.104, </w:t>
      </w:r>
      <w:r w:rsidR="00E34914">
        <w:rPr>
          <w:rFonts w:eastAsia="Times New Roman"/>
          <w:color w:val="000000"/>
          <w:sz w:val="24"/>
          <w:szCs w:val="24"/>
        </w:rPr>
        <w:t xml:space="preserve">the </w:t>
      </w:r>
      <w:r>
        <w:rPr>
          <w:rFonts w:eastAsia="Times New Roman"/>
          <w:color w:val="000000"/>
          <w:sz w:val="24"/>
          <w:szCs w:val="24"/>
        </w:rPr>
        <w:t>Houston Coalition of Cities</w:t>
      </w:r>
      <w:r w:rsidR="003F65DC">
        <w:rPr>
          <w:rStyle w:val="FootnoteReference"/>
          <w:rFonts w:eastAsia="Times New Roman"/>
          <w:color w:val="000000"/>
          <w:sz w:val="24"/>
          <w:szCs w:val="24"/>
        </w:rPr>
        <w:footnoteReference w:id="1"/>
      </w:r>
      <w:r w:rsidRPr="00E32BA0">
        <w:rPr>
          <w:rFonts w:eastAsia="Times New Roman"/>
          <w:color w:val="000000"/>
          <w:sz w:val="24"/>
          <w:szCs w:val="24"/>
        </w:rPr>
        <w:t xml:space="preserve"> files this Motion </w:t>
      </w:r>
      <w:r>
        <w:rPr>
          <w:rFonts w:eastAsia="Times New Roman"/>
          <w:color w:val="000000"/>
          <w:sz w:val="24"/>
          <w:szCs w:val="24"/>
        </w:rPr>
        <w:t>to Intervene as a party in the above-captioned proceeding and in support thereof would respectfully show</w:t>
      </w:r>
      <w:r w:rsidRPr="00E32BA0">
        <w:rPr>
          <w:rFonts w:eastAsia="Times New Roman"/>
          <w:color w:val="000000"/>
          <w:sz w:val="24"/>
          <w:szCs w:val="24"/>
        </w:rPr>
        <w:t xml:space="preserve"> as follows:</w:t>
      </w:r>
    </w:p>
    <w:p w14:paraId="733D2CD7" w14:textId="77777777" w:rsidR="00677051" w:rsidRPr="00E32BA0" w:rsidRDefault="00677051" w:rsidP="00677051">
      <w:pPr>
        <w:pStyle w:val="ListParagraph"/>
        <w:numPr>
          <w:ilvl w:val="0"/>
          <w:numId w:val="3"/>
        </w:numPr>
        <w:spacing w:before="6" w:line="255" w:lineRule="exact"/>
        <w:ind w:right="5" w:hanging="270"/>
        <w:jc w:val="center"/>
        <w:textAlignment w:val="baseline"/>
        <w:rPr>
          <w:rFonts w:eastAsia="Times New Roman"/>
          <w:color w:val="000000"/>
          <w:spacing w:val="5"/>
          <w:sz w:val="24"/>
          <w:szCs w:val="24"/>
        </w:rPr>
      </w:pPr>
      <w:r w:rsidRPr="00E32BA0">
        <w:rPr>
          <w:rFonts w:eastAsia="Times New Roman"/>
          <w:b/>
          <w:color w:val="000000"/>
          <w:sz w:val="24"/>
          <w:szCs w:val="24"/>
        </w:rPr>
        <w:t>Authorized Representative</w:t>
      </w:r>
    </w:p>
    <w:p w14:paraId="0CEE27A6" w14:textId="77777777" w:rsidR="00677051" w:rsidRPr="00E32BA0" w:rsidRDefault="00677051" w:rsidP="00677051">
      <w:pPr>
        <w:pStyle w:val="ListParagraph"/>
        <w:spacing w:before="6" w:line="255" w:lineRule="exact"/>
        <w:ind w:left="1080" w:right="5"/>
        <w:textAlignment w:val="baseline"/>
        <w:rPr>
          <w:rFonts w:eastAsia="Times New Roman"/>
          <w:color w:val="000000"/>
          <w:spacing w:val="5"/>
          <w:sz w:val="24"/>
          <w:szCs w:val="24"/>
        </w:rPr>
      </w:pPr>
    </w:p>
    <w:p w14:paraId="2773C261" w14:textId="031FE0C4" w:rsidR="00677051" w:rsidRPr="00E32BA0" w:rsidRDefault="00677051" w:rsidP="00677051">
      <w:pPr>
        <w:pStyle w:val="ListParagraph"/>
        <w:numPr>
          <w:ilvl w:val="0"/>
          <w:numId w:val="2"/>
        </w:numPr>
        <w:spacing w:before="6" w:line="480" w:lineRule="auto"/>
        <w:ind w:left="0" w:right="5" w:firstLine="720"/>
        <w:jc w:val="both"/>
        <w:textAlignment w:val="baseline"/>
        <w:rPr>
          <w:rFonts w:eastAsia="Times New Roman"/>
          <w:color w:val="000000"/>
          <w:spacing w:val="5"/>
          <w:sz w:val="24"/>
          <w:szCs w:val="24"/>
        </w:rPr>
      </w:pPr>
      <w:r w:rsidRPr="00E32BA0">
        <w:rPr>
          <w:rFonts w:eastAsia="Times New Roman"/>
          <w:color w:val="000000"/>
          <w:spacing w:val="1"/>
          <w:sz w:val="24"/>
          <w:szCs w:val="24"/>
        </w:rPr>
        <w:t>The name</w:t>
      </w:r>
      <w:r>
        <w:rPr>
          <w:rFonts w:eastAsia="Times New Roman"/>
          <w:color w:val="000000"/>
          <w:spacing w:val="1"/>
          <w:sz w:val="24"/>
          <w:szCs w:val="24"/>
        </w:rPr>
        <w:t>,</w:t>
      </w:r>
      <w:r w:rsidRPr="00E32BA0">
        <w:rPr>
          <w:rFonts w:eastAsia="Times New Roman"/>
          <w:color w:val="000000"/>
          <w:spacing w:val="1"/>
          <w:sz w:val="24"/>
          <w:szCs w:val="24"/>
        </w:rPr>
        <w:t xml:space="preserve"> address, and telephone number</w:t>
      </w:r>
      <w:r>
        <w:rPr>
          <w:rFonts w:eastAsia="Times New Roman"/>
          <w:color w:val="000000"/>
          <w:spacing w:val="1"/>
          <w:sz w:val="24"/>
          <w:szCs w:val="24"/>
        </w:rPr>
        <w:t xml:space="preserve">s of the persons designated to represent </w:t>
      </w:r>
      <w:r w:rsidR="00E34914">
        <w:rPr>
          <w:rFonts w:eastAsia="Times New Roman"/>
          <w:color w:val="000000"/>
          <w:spacing w:val="1"/>
          <w:sz w:val="24"/>
          <w:szCs w:val="24"/>
        </w:rPr>
        <w:t xml:space="preserve">the </w:t>
      </w:r>
      <w:r>
        <w:rPr>
          <w:rFonts w:eastAsia="Times New Roman"/>
          <w:color w:val="000000"/>
          <w:spacing w:val="1"/>
          <w:sz w:val="24"/>
          <w:szCs w:val="24"/>
        </w:rPr>
        <w:t>Houston Coalition of Cities are:</w:t>
      </w:r>
    </w:p>
    <w:p w14:paraId="1EF4CA1F" w14:textId="406F2DA8" w:rsidR="00677051" w:rsidRDefault="00677051" w:rsidP="00677051">
      <w:pPr>
        <w:spacing w:line="255" w:lineRule="exact"/>
        <w:ind w:right="5"/>
        <w:jc w:val="center"/>
        <w:textAlignment w:val="baseline"/>
        <w:rPr>
          <w:rFonts w:eastAsia="Times New Roman"/>
          <w:color w:val="000000"/>
          <w:spacing w:val="4"/>
          <w:sz w:val="24"/>
          <w:szCs w:val="24"/>
        </w:rPr>
      </w:pPr>
      <w:r w:rsidRPr="00E32BA0">
        <w:rPr>
          <w:rFonts w:eastAsia="Times New Roman"/>
          <w:color w:val="000000"/>
          <w:spacing w:val="4"/>
          <w:sz w:val="24"/>
          <w:szCs w:val="24"/>
        </w:rPr>
        <w:t>A</w:t>
      </w:r>
      <w:r>
        <w:rPr>
          <w:rFonts w:eastAsia="Times New Roman"/>
          <w:color w:val="000000"/>
          <w:spacing w:val="4"/>
          <w:sz w:val="24"/>
          <w:szCs w:val="24"/>
        </w:rPr>
        <w:t>lton J. Hall</w:t>
      </w:r>
    </w:p>
    <w:p w14:paraId="2FFADAA9" w14:textId="6E69FDFA" w:rsidR="00677051" w:rsidRDefault="00677051" w:rsidP="00677051">
      <w:pPr>
        <w:spacing w:line="255" w:lineRule="exact"/>
        <w:ind w:right="5"/>
        <w:jc w:val="center"/>
        <w:textAlignment w:val="baseline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Anam Fazli</w:t>
      </w:r>
    </w:p>
    <w:p w14:paraId="3976993E" w14:textId="7196563F" w:rsidR="00677051" w:rsidRPr="00E32BA0" w:rsidRDefault="00677051" w:rsidP="00677051">
      <w:pPr>
        <w:spacing w:line="255" w:lineRule="exact"/>
        <w:ind w:right="5"/>
        <w:jc w:val="center"/>
        <w:textAlignment w:val="baseline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4"/>
          <w:sz w:val="24"/>
          <w:szCs w:val="24"/>
        </w:rPr>
        <w:t>Steven T. Moritz</w:t>
      </w:r>
    </w:p>
    <w:p w14:paraId="45A33F3D" w14:textId="77777777" w:rsidR="00677051" w:rsidRPr="00E32BA0" w:rsidRDefault="00677051" w:rsidP="00677051">
      <w:pPr>
        <w:spacing w:before="6" w:line="255" w:lineRule="exact"/>
        <w:ind w:right="5"/>
        <w:jc w:val="center"/>
        <w:textAlignment w:val="baseline"/>
        <w:rPr>
          <w:rFonts w:eastAsia="Times New Roman"/>
          <w:smallCaps/>
          <w:color w:val="000000"/>
          <w:spacing w:val="4"/>
          <w:sz w:val="24"/>
          <w:szCs w:val="24"/>
        </w:rPr>
      </w:pPr>
      <w:r w:rsidRPr="00E32BA0">
        <w:rPr>
          <w:rFonts w:eastAsia="Times New Roman"/>
          <w:smallCaps/>
          <w:color w:val="000000"/>
          <w:spacing w:val="4"/>
          <w:sz w:val="24"/>
          <w:szCs w:val="24"/>
        </w:rPr>
        <w:t>Adams and Reese LLP</w:t>
      </w:r>
    </w:p>
    <w:p w14:paraId="22BDE9B1" w14:textId="77777777" w:rsidR="00677051" w:rsidRPr="00E32BA0" w:rsidRDefault="00677051" w:rsidP="00677051">
      <w:pPr>
        <w:spacing w:before="3" w:line="255" w:lineRule="exact"/>
        <w:ind w:right="5"/>
        <w:jc w:val="center"/>
        <w:textAlignment w:val="baseline"/>
        <w:rPr>
          <w:rFonts w:eastAsia="Times New Roman"/>
          <w:color w:val="000000"/>
          <w:spacing w:val="4"/>
          <w:sz w:val="24"/>
          <w:szCs w:val="24"/>
        </w:rPr>
      </w:pPr>
      <w:r w:rsidRPr="00E32BA0">
        <w:rPr>
          <w:rFonts w:eastAsia="Times New Roman"/>
          <w:color w:val="000000"/>
          <w:spacing w:val="4"/>
          <w:sz w:val="24"/>
          <w:szCs w:val="24"/>
        </w:rPr>
        <w:t>LyondellBasell Tower</w:t>
      </w:r>
    </w:p>
    <w:p w14:paraId="6ABAFFAB" w14:textId="77777777" w:rsidR="00677051" w:rsidRPr="00E32BA0" w:rsidRDefault="00677051" w:rsidP="00677051">
      <w:pPr>
        <w:spacing w:before="14" w:line="255" w:lineRule="exact"/>
        <w:ind w:right="5"/>
        <w:jc w:val="center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E32BA0">
        <w:rPr>
          <w:rFonts w:eastAsia="Times New Roman"/>
          <w:color w:val="000000"/>
          <w:spacing w:val="3"/>
          <w:sz w:val="24"/>
          <w:szCs w:val="24"/>
        </w:rPr>
        <w:t>1221 McKinney St., Suite 4400</w:t>
      </w:r>
    </w:p>
    <w:p w14:paraId="22EF3131" w14:textId="77777777" w:rsidR="00677051" w:rsidRPr="00E32BA0" w:rsidRDefault="00677051" w:rsidP="00677051">
      <w:pPr>
        <w:spacing w:before="7" w:line="255" w:lineRule="exact"/>
        <w:ind w:right="5"/>
        <w:jc w:val="center"/>
        <w:textAlignment w:val="baseline"/>
        <w:rPr>
          <w:rFonts w:eastAsia="Times New Roman"/>
          <w:color w:val="000000"/>
          <w:spacing w:val="4"/>
          <w:sz w:val="24"/>
          <w:szCs w:val="24"/>
        </w:rPr>
      </w:pPr>
      <w:r w:rsidRPr="00E32BA0">
        <w:rPr>
          <w:rFonts w:eastAsia="Times New Roman"/>
          <w:color w:val="000000"/>
          <w:spacing w:val="4"/>
          <w:sz w:val="24"/>
          <w:szCs w:val="24"/>
        </w:rPr>
        <w:t>Houston, Texas 77010</w:t>
      </w:r>
    </w:p>
    <w:p w14:paraId="4D3EF81F" w14:textId="77777777" w:rsidR="00677051" w:rsidRPr="00E32BA0" w:rsidRDefault="00677051" w:rsidP="00677051">
      <w:pPr>
        <w:spacing w:before="11" w:line="255" w:lineRule="exact"/>
        <w:ind w:right="5"/>
        <w:jc w:val="center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E32BA0">
        <w:rPr>
          <w:rFonts w:eastAsia="Times New Roman"/>
          <w:color w:val="000000"/>
          <w:spacing w:val="3"/>
          <w:sz w:val="24"/>
          <w:szCs w:val="24"/>
        </w:rPr>
        <w:t>(713) 308-0106</w:t>
      </w:r>
    </w:p>
    <w:p w14:paraId="03C19681" w14:textId="77777777" w:rsidR="00677051" w:rsidRPr="00E32BA0" w:rsidRDefault="00677051" w:rsidP="00677051">
      <w:pPr>
        <w:spacing w:before="13" w:line="255" w:lineRule="exact"/>
        <w:ind w:right="5"/>
        <w:jc w:val="center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E32BA0">
        <w:rPr>
          <w:rFonts w:eastAsia="Times New Roman"/>
          <w:color w:val="000000"/>
          <w:spacing w:val="3"/>
          <w:sz w:val="24"/>
          <w:szCs w:val="24"/>
        </w:rPr>
        <w:t>(713) 308-4032 (Fax)</w:t>
      </w:r>
    </w:p>
    <w:p w14:paraId="34B79327" w14:textId="77777777" w:rsidR="00677051" w:rsidRDefault="00362D66" w:rsidP="00677051">
      <w:pPr>
        <w:spacing w:before="9" w:line="255" w:lineRule="exact"/>
        <w:ind w:right="5"/>
        <w:jc w:val="center"/>
        <w:textAlignment w:val="baseline"/>
        <w:rPr>
          <w:rStyle w:val="Hyperlink"/>
          <w:rFonts w:eastAsia="Times New Roman"/>
          <w:spacing w:val="2"/>
          <w:sz w:val="24"/>
          <w:szCs w:val="24"/>
        </w:rPr>
      </w:pPr>
      <w:hyperlink r:id="rId8" w:history="1">
        <w:r w:rsidR="00677051" w:rsidRPr="00E32BA0">
          <w:rPr>
            <w:rStyle w:val="Hyperlink"/>
            <w:rFonts w:eastAsia="Times New Roman"/>
            <w:spacing w:val="2"/>
            <w:sz w:val="24"/>
            <w:szCs w:val="24"/>
          </w:rPr>
          <w:t>Alton.Hall@arlaw.com</w:t>
        </w:r>
      </w:hyperlink>
    </w:p>
    <w:p w14:paraId="197445EC" w14:textId="07636FF7" w:rsidR="00677051" w:rsidRDefault="00677051" w:rsidP="00677051">
      <w:pPr>
        <w:spacing w:before="9" w:line="255" w:lineRule="exact"/>
        <w:ind w:right="5"/>
        <w:jc w:val="center"/>
        <w:textAlignment w:val="baseline"/>
        <w:rPr>
          <w:rStyle w:val="Hyperlink"/>
          <w:rFonts w:eastAsia="Times New Roman"/>
          <w:spacing w:val="2"/>
          <w:sz w:val="24"/>
          <w:szCs w:val="24"/>
        </w:rPr>
      </w:pPr>
      <w:r>
        <w:rPr>
          <w:rStyle w:val="Hyperlink"/>
          <w:rFonts w:eastAsia="Times New Roman"/>
          <w:spacing w:val="2"/>
          <w:sz w:val="24"/>
          <w:szCs w:val="24"/>
        </w:rPr>
        <w:t>Anam.Fazli@arlaw.com</w:t>
      </w:r>
    </w:p>
    <w:p w14:paraId="0195132B" w14:textId="3CA9206E" w:rsidR="00677051" w:rsidRPr="00E32BA0" w:rsidRDefault="00677051" w:rsidP="00677051">
      <w:pPr>
        <w:spacing w:before="9" w:line="255" w:lineRule="exact"/>
        <w:ind w:right="5"/>
        <w:jc w:val="center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>
        <w:rPr>
          <w:rStyle w:val="Hyperlink"/>
          <w:rFonts w:eastAsia="Times New Roman"/>
          <w:spacing w:val="2"/>
          <w:sz w:val="24"/>
          <w:szCs w:val="24"/>
        </w:rPr>
        <w:t>Steven.Moritz@arlaw.com</w:t>
      </w:r>
    </w:p>
    <w:p w14:paraId="4F0CFD7C" w14:textId="6CCE25A2" w:rsidR="00677051" w:rsidRPr="00E32BA0" w:rsidRDefault="00E34914" w:rsidP="00677051">
      <w:pPr>
        <w:pStyle w:val="ListParagraph"/>
        <w:numPr>
          <w:ilvl w:val="0"/>
          <w:numId w:val="2"/>
        </w:numPr>
        <w:spacing w:line="519" w:lineRule="exact"/>
        <w:ind w:left="0" w:right="5" w:firstLine="720"/>
        <w:jc w:val="both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>
        <w:rPr>
          <w:rFonts w:eastAsia="Times New Roman"/>
          <w:color w:val="000000"/>
          <w:spacing w:val="3"/>
          <w:sz w:val="24"/>
          <w:szCs w:val="24"/>
        </w:rPr>
        <w:t xml:space="preserve">The </w:t>
      </w:r>
      <w:r w:rsidR="00677051">
        <w:rPr>
          <w:rFonts w:eastAsia="Times New Roman"/>
          <w:color w:val="000000"/>
          <w:spacing w:val="3"/>
          <w:sz w:val="24"/>
          <w:szCs w:val="24"/>
        </w:rPr>
        <w:t xml:space="preserve">Houston Coalition of Cities hereby requests that the Commission and all parties to this proceeding serve copies of all filings and submissions, whether notices, </w:t>
      </w:r>
      <w:r w:rsidR="00677051">
        <w:rPr>
          <w:rFonts w:eastAsia="Times New Roman"/>
          <w:color w:val="000000"/>
          <w:spacing w:val="3"/>
          <w:sz w:val="24"/>
          <w:szCs w:val="24"/>
        </w:rPr>
        <w:lastRenderedPageBreak/>
        <w:t>correspondence, pleadings, briefs or other documents upon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the</w:t>
      </w:r>
      <w:r w:rsidR="00677051">
        <w:rPr>
          <w:rFonts w:eastAsia="Times New Roman"/>
          <w:color w:val="000000"/>
          <w:spacing w:val="3"/>
          <w:sz w:val="24"/>
          <w:szCs w:val="24"/>
        </w:rPr>
        <w:t xml:space="preserve"> Houston Coalition of Cities’ designated representative(s).</w:t>
      </w:r>
    </w:p>
    <w:p w14:paraId="0D05E44A" w14:textId="77777777" w:rsidR="00677051" w:rsidRPr="00874AD9" w:rsidRDefault="00677051" w:rsidP="00677051">
      <w:pPr>
        <w:pStyle w:val="ListParagraph"/>
        <w:numPr>
          <w:ilvl w:val="0"/>
          <w:numId w:val="3"/>
        </w:numPr>
        <w:tabs>
          <w:tab w:val="left" w:pos="1440"/>
        </w:tabs>
        <w:spacing w:line="441" w:lineRule="exact"/>
        <w:ind w:right="5" w:hanging="360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Standing to Intervene</w:t>
      </w:r>
    </w:p>
    <w:p w14:paraId="3613B4C3" w14:textId="36F4C292" w:rsidR="00677051" w:rsidRPr="00E32BA0" w:rsidRDefault="00677051" w:rsidP="00677051">
      <w:pPr>
        <w:numPr>
          <w:ilvl w:val="0"/>
          <w:numId w:val="1"/>
        </w:numPr>
        <w:tabs>
          <w:tab w:val="clear" w:pos="1440"/>
        </w:tabs>
        <w:spacing w:line="441" w:lineRule="exact"/>
        <w:ind w:right="5"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As municipalit</w:t>
      </w:r>
      <w:r w:rsidR="003F65DC">
        <w:rPr>
          <w:rFonts w:eastAsia="Times New Roman"/>
          <w:color w:val="000000"/>
          <w:sz w:val="24"/>
          <w:szCs w:val="24"/>
        </w:rPr>
        <w:t>ies</w:t>
      </w:r>
      <w:r>
        <w:rPr>
          <w:rFonts w:eastAsia="Times New Roman"/>
          <w:color w:val="000000"/>
          <w:sz w:val="24"/>
          <w:szCs w:val="24"/>
        </w:rPr>
        <w:t xml:space="preserve"> within whose corporate limits CenterPoint Energy Houston Electric LLC provides service, </w:t>
      </w:r>
      <w:r w:rsidR="00E34914">
        <w:rPr>
          <w:rFonts w:eastAsia="Times New Roman"/>
          <w:color w:val="000000"/>
          <w:sz w:val="24"/>
          <w:szCs w:val="24"/>
        </w:rPr>
        <w:t xml:space="preserve">the </w:t>
      </w:r>
      <w:r>
        <w:rPr>
          <w:rFonts w:eastAsia="Times New Roman"/>
          <w:color w:val="000000"/>
          <w:sz w:val="24"/>
          <w:szCs w:val="24"/>
        </w:rPr>
        <w:t>Houston Coalition of Cities has standing to intervene as a party under Section 33.025 of PURA and the Commission’s Procedural Rules 22.103 and 22.104.</w:t>
      </w:r>
    </w:p>
    <w:p w14:paraId="2D0A7A6D" w14:textId="6858E421" w:rsidR="00677051" w:rsidRDefault="00677051" w:rsidP="00677051">
      <w:pPr>
        <w:numPr>
          <w:ilvl w:val="0"/>
          <w:numId w:val="1"/>
        </w:numPr>
        <w:tabs>
          <w:tab w:val="clear" w:pos="1440"/>
        </w:tabs>
        <w:spacing w:before="3" w:line="527" w:lineRule="exact"/>
        <w:ind w:right="5"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 xml:space="preserve">The </w:t>
      </w:r>
      <w:r w:rsidR="00FB6080">
        <w:rPr>
          <w:rFonts w:eastAsia="Times New Roman"/>
          <w:color w:val="000000"/>
          <w:sz w:val="24"/>
          <w:szCs w:val="24"/>
        </w:rPr>
        <w:t>C</w:t>
      </w:r>
      <w:r>
        <w:rPr>
          <w:rFonts w:eastAsia="Times New Roman"/>
          <w:color w:val="000000"/>
          <w:sz w:val="24"/>
          <w:szCs w:val="24"/>
        </w:rPr>
        <w:t xml:space="preserve">ommission has jurisdiction over the parties and subject matter of the intervention pursuant to Chapter 36 of PURA. </w:t>
      </w:r>
      <w:r w:rsidR="003F65DC">
        <w:rPr>
          <w:rFonts w:eastAsia="Times New Roman"/>
          <w:i/>
          <w:iCs/>
          <w:color w:val="000000"/>
          <w:sz w:val="24"/>
          <w:szCs w:val="24"/>
        </w:rPr>
        <w:t xml:space="preserve">See </w:t>
      </w:r>
      <w:r w:rsidR="003F65DC">
        <w:rPr>
          <w:rFonts w:eastAsia="Times New Roman"/>
          <w:smallCaps/>
          <w:color w:val="000000"/>
          <w:sz w:val="24"/>
          <w:szCs w:val="24"/>
        </w:rPr>
        <w:t xml:space="preserve">Tex. Util. Code </w:t>
      </w:r>
      <w:r w:rsidR="003F65DC">
        <w:rPr>
          <w:rFonts w:eastAsia="Times New Roman"/>
          <w:color w:val="000000"/>
          <w:sz w:val="24"/>
          <w:szCs w:val="24"/>
        </w:rPr>
        <w:t xml:space="preserve">§ </w:t>
      </w:r>
      <w:r w:rsidR="003F65DC">
        <w:rPr>
          <w:rFonts w:eastAsia="Times New Roman"/>
          <w:smallCaps/>
          <w:color w:val="000000"/>
          <w:sz w:val="24"/>
          <w:szCs w:val="24"/>
        </w:rPr>
        <w:t>36.001</w:t>
      </w:r>
      <w:r w:rsidR="003F65DC">
        <w:rPr>
          <w:rFonts w:eastAsia="Times New Roman"/>
          <w:color w:val="000000"/>
          <w:sz w:val="24"/>
          <w:szCs w:val="24"/>
        </w:rPr>
        <w:t xml:space="preserve"> et seq.</w:t>
      </w:r>
    </w:p>
    <w:p w14:paraId="06077C6C" w14:textId="77777777" w:rsidR="00677051" w:rsidRPr="00386462" w:rsidRDefault="00677051" w:rsidP="00677051">
      <w:pPr>
        <w:pStyle w:val="ListParagraph"/>
        <w:numPr>
          <w:ilvl w:val="0"/>
          <w:numId w:val="3"/>
        </w:numPr>
        <w:spacing w:before="3" w:line="527" w:lineRule="exact"/>
        <w:ind w:right="5" w:hanging="450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  <w:r>
        <w:rPr>
          <w:rFonts w:eastAsia="Times New Roman"/>
          <w:b/>
          <w:color w:val="000000"/>
          <w:sz w:val="24"/>
          <w:szCs w:val="24"/>
        </w:rPr>
        <w:t>Request to Intervene</w:t>
      </w:r>
    </w:p>
    <w:p w14:paraId="683CE006" w14:textId="7BECF782" w:rsidR="00677051" w:rsidRPr="00386462" w:rsidRDefault="00677051" w:rsidP="00677051">
      <w:pPr>
        <w:spacing w:line="524" w:lineRule="exact"/>
        <w:ind w:right="5" w:firstLine="648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WHEREFORE PREMISES CONSIDERED, Houston Coalition of Cities respectfully requests the Commission grant Houston Coalition of Cities’ Motion to Intervene.</w:t>
      </w:r>
    </w:p>
    <w:p w14:paraId="038F0AA0" w14:textId="77777777" w:rsidR="00677051" w:rsidRPr="00996BCD" w:rsidRDefault="00677051" w:rsidP="00677051">
      <w:pPr>
        <w:spacing w:before="240" w:line="360" w:lineRule="auto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>Respectfully submitted,</w:t>
      </w:r>
    </w:p>
    <w:p w14:paraId="21975B24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>Arturo G. Michel</w:t>
      </w:r>
    </w:p>
    <w:p w14:paraId="469044B3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 xml:space="preserve">City Attorney </w:t>
      </w:r>
    </w:p>
    <w:p w14:paraId="042858D7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>YuShan Chang</w:t>
      </w:r>
    </w:p>
    <w:p w14:paraId="1AE4D041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>State Bar No. 24040670</w:t>
      </w:r>
    </w:p>
    <w:p w14:paraId="5715FE2A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 xml:space="preserve">Senior Assistant City Attorney </w:t>
      </w:r>
    </w:p>
    <w:p w14:paraId="01C48613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>900 Bagby, 4th Floor</w:t>
      </w:r>
    </w:p>
    <w:p w14:paraId="6B584132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>Houston, Texas 77002</w:t>
      </w:r>
    </w:p>
    <w:p w14:paraId="33CA0125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>(832) 393-6442</w:t>
      </w:r>
    </w:p>
    <w:p w14:paraId="679ABB16" w14:textId="77777777" w:rsidR="00677051" w:rsidRPr="00996BCD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996BCD">
        <w:rPr>
          <w:rFonts w:eastAsia="Times New Roman"/>
          <w:color w:val="000000"/>
          <w:spacing w:val="3"/>
          <w:sz w:val="24"/>
          <w:szCs w:val="24"/>
        </w:rPr>
        <w:t>(832) 393-6259 Facsimile</w:t>
      </w:r>
    </w:p>
    <w:p w14:paraId="0F6BF33C" w14:textId="77777777" w:rsidR="00C93952" w:rsidRDefault="00362D66" w:rsidP="00677051">
      <w:pPr>
        <w:spacing w:line="360" w:lineRule="auto"/>
        <w:ind w:left="4176" w:right="5"/>
        <w:textAlignment w:val="baseline"/>
        <w:rPr>
          <w:rStyle w:val="Hyperlink"/>
          <w:rFonts w:eastAsia="Times New Roman"/>
          <w:spacing w:val="3"/>
          <w:sz w:val="24"/>
          <w:szCs w:val="24"/>
        </w:rPr>
      </w:pPr>
      <w:hyperlink r:id="rId9" w:history="1">
        <w:r w:rsidR="00677051" w:rsidRPr="00996BCD">
          <w:rPr>
            <w:rStyle w:val="Hyperlink"/>
            <w:rFonts w:eastAsia="Times New Roman"/>
            <w:spacing w:val="3"/>
            <w:sz w:val="24"/>
            <w:szCs w:val="24"/>
          </w:rPr>
          <w:t>yushan.chang@houstontx.gov</w:t>
        </w:r>
      </w:hyperlink>
    </w:p>
    <w:p w14:paraId="3608223F" w14:textId="21961893" w:rsidR="00677051" w:rsidRPr="00C93952" w:rsidRDefault="00C93952" w:rsidP="00677051">
      <w:pPr>
        <w:spacing w:line="360" w:lineRule="auto"/>
        <w:ind w:left="4176" w:right="5"/>
        <w:textAlignment w:val="baseline"/>
        <w:rPr>
          <w:rFonts w:eastAsia="Times New Roman"/>
          <w:b/>
          <w:bCs/>
          <w:color w:val="000000"/>
          <w:spacing w:val="3"/>
          <w:sz w:val="24"/>
          <w:szCs w:val="24"/>
        </w:rPr>
      </w:pPr>
      <w:r w:rsidRPr="00C93952">
        <w:rPr>
          <w:rFonts w:eastAsia="Times New Roman"/>
          <w:b/>
          <w:bCs/>
          <w:color w:val="000000"/>
          <w:spacing w:val="3"/>
          <w:sz w:val="24"/>
          <w:szCs w:val="24"/>
        </w:rPr>
        <w:t>Counsel</w:t>
      </w:r>
      <w:r w:rsidR="00677051" w:rsidRPr="00C93952">
        <w:rPr>
          <w:rFonts w:eastAsia="Times New Roman"/>
          <w:b/>
          <w:bCs/>
          <w:color w:val="000000"/>
          <w:spacing w:val="3"/>
          <w:sz w:val="24"/>
          <w:szCs w:val="24"/>
        </w:rPr>
        <w:t xml:space="preserve"> </w:t>
      </w:r>
      <w:r w:rsidRPr="00C93952">
        <w:rPr>
          <w:rFonts w:eastAsia="Times New Roman"/>
          <w:b/>
          <w:bCs/>
          <w:color w:val="000000"/>
          <w:spacing w:val="3"/>
          <w:sz w:val="24"/>
          <w:szCs w:val="24"/>
        </w:rPr>
        <w:t>for City of Houston</w:t>
      </w:r>
    </w:p>
    <w:p w14:paraId="0488A42D" w14:textId="08B5338B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>
        <w:rPr>
          <w:rFonts w:eastAsia="Times New Roman"/>
          <w:i/>
          <w:color w:val="000000"/>
          <w:spacing w:val="3"/>
          <w:sz w:val="24"/>
          <w:szCs w:val="24"/>
        </w:rPr>
        <w:t>-and-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</w:t>
      </w:r>
    </w:p>
    <w:p w14:paraId="67F1ECD3" w14:textId="77777777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62847D94" w14:textId="77777777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1A1C5A9E" w14:textId="77777777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73EC5AF0" w14:textId="77777777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6949766F" w14:textId="77777777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4B85EF2C" w14:textId="77777777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52C94262" w14:textId="77777777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6060FEA2" w14:textId="77777777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44EBDC25" w14:textId="77777777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0D5D5479" w14:textId="77777777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183FDFC3" w14:textId="77777777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44898F15" w14:textId="77777777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5E26453B" w14:textId="77777777" w:rsidR="00677051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</w:p>
    <w:p w14:paraId="2A96AA40" w14:textId="77777777" w:rsidR="00677051" w:rsidRPr="00E32BA0" w:rsidRDefault="00677051" w:rsidP="00677051">
      <w:pPr>
        <w:spacing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E32BA0">
        <w:rPr>
          <w:rFonts w:eastAsia="Times New Roman"/>
          <w:color w:val="000000"/>
          <w:spacing w:val="3"/>
          <w:sz w:val="24"/>
          <w:szCs w:val="24"/>
        </w:rPr>
        <w:lastRenderedPageBreak/>
        <w:t>A</w:t>
      </w:r>
      <w:r>
        <w:rPr>
          <w:rFonts w:eastAsia="Times New Roman"/>
          <w:color w:val="000000"/>
          <w:spacing w:val="3"/>
          <w:sz w:val="24"/>
          <w:szCs w:val="24"/>
        </w:rPr>
        <w:t>lton J. Hall, Jr.</w:t>
      </w:r>
    </w:p>
    <w:p w14:paraId="710E18A3" w14:textId="77777777" w:rsidR="00677051" w:rsidRDefault="00677051" w:rsidP="00677051">
      <w:pPr>
        <w:spacing w:before="9" w:line="256" w:lineRule="exact"/>
        <w:ind w:left="4176" w:right="5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 w:rsidRPr="00E32BA0">
        <w:rPr>
          <w:rFonts w:eastAsia="Times New Roman"/>
          <w:color w:val="000000"/>
          <w:spacing w:val="2"/>
          <w:sz w:val="24"/>
          <w:szCs w:val="24"/>
        </w:rPr>
        <w:t>State Bar No.: 08743740</w:t>
      </w:r>
    </w:p>
    <w:p w14:paraId="44D418AE" w14:textId="77777777" w:rsidR="00677051" w:rsidRDefault="00677051" w:rsidP="00677051">
      <w:pPr>
        <w:spacing w:before="9" w:line="256" w:lineRule="exact"/>
        <w:ind w:left="4176" w:right="5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Anam Fazli</w:t>
      </w:r>
    </w:p>
    <w:p w14:paraId="17C3A19B" w14:textId="77777777" w:rsidR="00677051" w:rsidRDefault="00677051" w:rsidP="00677051">
      <w:pPr>
        <w:spacing w:before="9" w:line="256" w:lineRule="exact"/>
        <w:ind w:left="4176" w:right="5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State Bar No.: 24108599</w:t>
      </w:r>
    </w:p>
    <w:p w14:paraId="471B7B58" w14:textId="77777777" w:rsidR="00677051" w:rsidRDefault="00677051" w:rsidP="00677051">
      <w:pPr>
        <w:spacing w:before="9" w:line="256" w:lineRule="exact"/>
        <w:ind w:left="4176" w:right="5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Steven T. Moritz</w:t>
      </w:r>
    </w:p>
    <w:p w14:paraId="0457B61D" w14:textId="77777777" w:rsidR="00677051" w:rsidRPr="00E32BA0" w:rsidRDefault="00677051" w:rsidP="00677051">
      <w:pPr>
        <w:spacing w:before="9" w:line="256" w:lineRule="exact"/>
        <w:ind w:left="4176" w:right="5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State Bar No.: 24138686</w:t>
      </w:r>
    </w:p>
    <w:p w14:paraId="33F23387" w14:textId="77777777" w:rsidR="00677051" w:rsidRPr="00386462" w:rsidRDefault="00677051" w:rsidP="00677051">
      <w:pPr>
        <w:spacing w:before="8" w:line="256" w:lineRule="exact"/>
        <w:ind w:left="4176" w:right="5"/>
        <w:textAlignment w:val="baseline"/>
        <w:rPr>
          <w:rFonts w:eastAsia="Times New Roman"/>
          <w:smallCaps/>
          <w:color w:val="000000"/>
          <w:spacing w:val="2"/>
          <w:sz w:val="24"/>
          <w:szCs w:val="24"/>
        </w:rPr>
      </w:pPr>
      <w:r w:rsidRPr="00386462">
        <w:rPr>
          <w:rFonts w:eastAsia="Times New Roman"/>
          <w:smallCaps/>
          <w:color w:val="000000"/>
          <w:spacing w:val="2"/>
          <w:sz w:val="24"/>
          <w:szCs w:val="24"/>
        </w:rPr>
        <w:t>Adams and Reese LLP</w:t>
      </w:r>
    </w:p>
    <w:p w14:paraId="6DAF9656" w14:textId="77777777" w:rsidR="00677051" w:rsidRPr="00E32BA0" w:rsidRDefault="00677051" w:rsidP="00677051">
      <w:pPr>
        <w:spacing w:before="3"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E32BA0">
        <w:rPr>
          <w:rFonts w:eastAsia="Times New Roman"/>
          <w:color w:val="000000"/>
          <w:spacing w:val="3"/>
          <w:sz w:val="24"/>
          <w:szCs w:val="24"/>
        </w:rPr>
        <w:t>LyondellBasell Tower</w:t>
      </w:r>
    </w:p>
    <w:p w14:paraId="04274859" w14:textId="77777777" w:rsidR="00677051" w:rsidRPr="00E32BA0" w:rsidRDefault="00677051" w:rsidP="00677051">
      <w:pPr>
        <w:spacing w:before="8" w:line="256" w:lineRule="exact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 w:rsidRPr="00E32BA0">
        <w:rPr>
          <w:rFonts w:eastAsia="Times New Roman"/>
          <w:color w:val="000000"/>
          <w:spacing w:val="3"/>
          <w:sz w:val="24"/>
          <w:szCs w:val="24"/>
        </w:rPr>
        <w:t>1221 McKinney St., Suite 4400</w:t>
      </w:r>
    </w:p>
    <w:p w14:paraId="720F2F68" w14:textId="2A78BA35" w:rsidR="00677051" w:rsidRPr="00E32BA0" w:rsidRDefault="00677051" w:rsidP="00677051">
      <w:pPr>
        <w:spacing w:before="9" w:line="256" w:lineRule="exact"/>
        <w:ind w:left="4176" w:right="5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Houston</w:t>
      </w:r>
      <w:r w:rsidRPr="00E32BA0">
        <w:rPr>
          <w:rFonts w:eastAsia="Times New Roman"/>
          <w:color w:val="000000"/>
          <w:spacing w:val="2"/>
          <w:sz w:val="24"/>
          <w:szCs w:val="24"/>
        </w:rPr>
        <w:t>, Texas 77010</w:t>
      </w:r>
    </w:p>
    <w:p w14:paraId="4B9AA802" w14:textId="77777777" w:rsidR="00677051" w:rsidRPr="00E32BA0" w:rsidRDefault="00677051" w:rsidP="00677051">
      <w:pPr>
        <w:spacing w:before="7" w:line="256" w:lineRule="exact"/>
        <w:ind w:left="4176" w:right="5"/>
        <w:textAlignment w:val="baseline"/>
        <w:rPr>
          <w:rFonts w:eastAsia="Times New Roman"/>
          <w:color w:val="000000"/>
          <w:spacing w:val="1"/>
          <w:sz w:val="24"/>
          <w:szCs w:val="24"/>
        </w:rPr>
      </w:pPr>
      <w:r w:rsidRPr="00E32BA0">
        <w:rPr>
          <w:rFonts w:eastAsia="Times New Roman"/>
          <w:color w:val="000000"/>
          <w:spacing w:val="1"/>
          <w:sz w:val="24"/>
          <w:szCs w:val="24"/>
        </w:rPr>
        <w:t>(713) 308-0106</w:t>
      </w:r>
    </w:p>
    <w:p w14:paraId="072C3F0E" w14:textId="77777777" w:rsidR="00677051" w:rsidRPr="00E32BA0" w:rsidRDefault="00677051" w:rsidP="00677051">
      <w:pPr>
        <w:spacing w:before="11" w:line="256" w:lineRule="exact"/>
        <w:ind w:left="4176" w:right="5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 w:rsidRPr="00E32BA0">
        <w:rPr>
          <w:rFonts w:eastAsia="Times New Roman"/>
          <w:color w:val="000000"/>
          <w:spacing w:val="2"/>
          <w:sz w:val="24"/>
          <w:szCs w:val="24"/>
        </w:rPr>
        <w:t>(713) 308-4032 (Fax)</w:t>
      </w:r>
    </w:p>
    <w:p w14:paraId="477BA5E5" w14:textId="77777777" w:rsidR="00677051" w:rsidRPr="00996BCD" w:rsidRDefault="00362D66" w:rsidP="00677051">
      <w:pPr>
        <w:spacing w:line="256" w:lineRule="exact"/>
        <w:ind w:left="4176" w:right="5"/>
        <w:textAlignment w:val="baseline"/>
        <w:rPr>
          <w:rStyle w:val="Hyperlink"/>
          <w:rFonts w:eastAsia="Times New Roman"/>
          <w:color w:val="000000"/>
          <w:spacing w:val="3"/>
          <w:sz w:val="24"/>
          <w:szCs w:val="24"/>
        </w:rPr>
      </w:pPr>
      <w:hyperlink r:id="rId10" w:history="1">
        <w:r w:rsidR="00677051" w:rsidRPr="00E220E0">
          <w:rPr>
            <w:rStyle w:val="Hyperlink"/>
            <w:rFonts w:eastAsia="Times New Roman"/>
            <w:spacing w:val="3"/>
            <w:sz w:val="24"/>
            <w:szCs w:val="24"/>
          </w:rPr>
          <w:t>Alton.Hall@arlaw.com</w:t>
        </w:r>
      </w:hyperlink>
      <w:r w:rsidR="00677051" w:rsidRPr="00E32BA0">
        <w:rPr>
          <w:rFonts w:eastAsia="Times New Roman"/>
          <w:color w:val="000000"/>
          <w:spacing w:val="3"/>
          <w:sz w:val="24"/>
          <w:szCs w:val="24"/>
        </w:rPr>
        <w:t xml:space="preserve"> </w:t>
      </w:r>
    </w:p>
    <w:p w14:paraId="6D9829AA" w14:textId="77777777" w:rsidR="00677051" w:rsidRDefault="00362D66" w:rsidP="00677051">
      <w:pPr>
        <w:ind w:left="4176" w:right="5"/>
        <w:textAlignment w:val="baseline"/>
        <w:rPr>
          <w:rStyle w:val="Hyperlink"/>
          <w:rFonts w:eastAsia="Times New Roman"/>
          <w:spacing w:val="3"/>
          <w:sz w:val="24"/>
          <w:szCs w:val="24"/>
        </w:rPr>
      </w:pPr>
      <w:hyperlink r:id="rId11" w:history="1">
        <w:r w:rsidR="00677051" w:rsidRPr="00137FBB">
          <w:rPr>
            <w:rStyle w:val="Hyperlink"/>
            <w:rFonts w:eastAsia="Times New Roman"/>
            <w:spacing w:val="3"/>
            <w:sz w:val="24"/>
            <w:szCs w:val="24"/>
          </w:rPr>
          <w:t>Anam.Fazli@arlaw.com</w:t>
        </w:r>
      </w:hyperlink>
    </w:p>
    <w:p w14:paraId="0183590B" w14:textId="77777777" w:rsidR="00677051" w:rsidRPr="00E32BA0" w:rsidRDefault="00677051" w:rsidP="00677051">
      <w:pPr>
        <w:spacing w:line="360" w:lineRule="auto"/>
        <w:ind w:left="4176" w:right="5"/>
        <w:textAlignment w:val="baseline"/>
        <w:rPr>
          <w:rFonts w:eastAsia="Times New Roman"/>
          <w:color w:val="000000"/>
          <w:spacing w:val="3"/>
          <w:sz w:val="24"/>
          <w:szCs w:val="24"/>
        </w:rPr>
      </w:pPr>
      <w:r>
        <w:rPr>
          <w:rStyle w:val="Hyperlink"/>
          <w:rFonts w:eastAsia="Times New Roman"/>
          <w:spacing w:val="3"/>
          <w:sz w:val="24"/>
          <w:szCs w:val="24"/>
        </w:rPr>
        <w:t>Steven.Moritz@arlaw.com</w:t>
      </w:r>
      <w:r>
        <w:rPr>
          <w:rFonts w:eastAsia="Times New Roman"/>
          <w:color w:val="000000"/>
          <w:spacing w:val="3"/>
          <w:sz w:val="24"/>
          <w:szCs w:val="24"/>
        </w:rPr>
        <w:t xml:space="preserve"> </w:t>
      </w:r>
    </w:p>
    <w:p w14:paraId="6EE51A0A" w14:textId="4156BB98" w:rsidR="00677051" w:rsidRPr="00E32BA0" w:rsidRDefault="00677051" w:rsidP="00677051">
      <w:pPr>
        <w:tabs>
          <w:tab w:val="left" w:pos="4824"/>
        </w:tabs>
        <w:spacing w:line="264" w:lineRule="exact"/>
        <w:ind w:left="4824" w:right="5" w:hanging="648"/>
        <w:textAlignment w:val="baseline"/>
        <w:rPr>
          <w:rFonts w:eastAsia="Times New Roman"/>
          <w:color w:val="000000"/>
          <w:sz w:val="24"/>
          <w:szCs w:val="24"/>
        </w:rPr>
      </w:pPr>
      <w:r w:rsidRPr="00E32BA0">
        <w:rPr>
          <w:rFonts w:eastAsia="Times New Roman"/>
          <w:color w:val="000000"/>
          <w:sz w:val="24"/>
          <w:szCs w:val="24"/>
        </w:rPr>
        <w:t xml:space="preserve">By: </w:t>
      </w:r>
      <w:r w:rsidRPr="00E32BA0">
        <w:rPr>
          <w:rFonts w:eastAsia="Times New Roman"/>
          <w:i/>
          <w:color w:val="000000"/>
          <w:sz w:val="24"/>
          <w:szCs w:val="24"/>
          <w:u w:val="single"/>
        </w:rPr>
        <w:tab/>
        <w:t xml:space="preserve">/s/ Alton J. Hall, Jr. </w:t>
      </w:r>
      <w:r w:rsidRPr="00E32BA0">
        <w:rPr>
          <w:rFonts w:eastAsia="Times New Roman"/>
          <w:i/>
          <w:color w:val="000000"/>
          <w:sz w:val="24"/>
          <w:szCs w:val="24"/>
          <w:u w:val="single"/>
        </w:rPr>
        <w:br/>
      </w:r>
      <w:r w:rsidRPr="00E32BA0">
        <w:rPr>
          <w:rFonts w:eastAsia="Times New Roman"/>
          <w:color w:val="000000"/>
          <w:sz w:val="24"/>
          <w:szCs w:val="24"/>
        </w:rPr>
        <w:t>Alton J. Hall, Jr.</w:t>
      </w:r>
    </w:p>
    <w:p w14:paraId="6624E745" w14:textId="7B03A04D" w:rsidR="00677051" w:rsidRPr="00386462" w:rsidRDefault="00677051" w:rsidP="00677051">
      <w:pPr>
        <w:spacing w:before="277" w:line="259" w:lineRule="exact"/>
        <w:ind w:left="4176" w:right="5"/>
        <w:textAlignment w:val="baseline"/>
        <w:rPr>
          <w:rFonts w:eastAsia="Times New Roman"/>
          <w:b/>
          <w:color w:val="000000"/>
          <w:spacing w:val="4"/>
          <w:sz w:val="24"/>
          <w:szCs w:val="24"/>
        </w:rPr>
      </w:pPr>
      <w:r>
        <w:rPr>
          <w:rFonts w:eastAsia="Times New Roman"/>
          <w:b/>
          <w:color w:val="000000"/>
          <w:spacing w:val="4"/>
          <w:sz w:val="24"/>
          <w:szCs w:val="24"/>
        </w:rPr>
        <w:t>Counsel for Houston Coalition of Cities</w:t>
      </w:r>
    </w:p>
    <w:p w14:paraId="37C910D2" w14:textId="77777777" w:rsidR="00677051" w:rsidRDefault="00677051" w:rsidP="00677051">
      <w:pPr>
        <w:spacing w:before="259" w:line="259" w:lineRule="exact"/>
        <w:ind w:right="5"/>
        <w:jc w:val="center"/>
        <w:textAlignment w:val="baseline"/>
        <w:rPr>
          <w:rFonts w:eastAsia="Times New Roman"/>
          <w:b/>
          <w:color w:val="000000"/>
          <w:spacing w:val="5"/>
          <w:sz w:val="24"/>
          <w:szCs w:val="24"/>
        </w:rPr>
      </w:pPr>
    </w:p>
    <w:p w14:paraId="3AEE4A35" w14:textId="77777777" w:rsidR="00677051" w:rsidRDefault="00677051" w:rsidP="00677051">
      <w:pPr>
        <w:spacing w:before="259" w:line="259" w:lineRule="exact"/>
        <w:ind w:right="5"/>
        <w:jc w:val="center"/>
        <w:textAlignment w:val="baseline"/>
        <w:rPr>
          <w:rFonts w:eastAsia="Times New Roman"/>
          <w:b/>
          <w:color w:val="000000"/>
          <w:spacing w:val="5"/>
          <w:sz w:val="24"/>
          <w:szCs w:val="24"/>
        </w:rPr>
      </w:pPr>
    </w:p>
    <w:p w14:paraId="30C922CD" w14:textId="37971ADC" w:rsidR="00677051" w:rsidRPr="00E32BA0" w:rsidRDefault="00677051" w:rsidP="00677051">
      <w:pPr>
        <w:spacing w:before="259" w:line="259" w:lineRule="exact"/>
        <w:ind w:right="5"/>
        <w:jc w:val="center"/>
        <w:textAlignment w:val="baseline"/>
        <w:rPr>
          <w:rFonts w:eastAsia="Times New Roman"/>
          <w:b/>
          <w:color w:val="000000"/>
          <w:spacing w:val="5"/>
          <w:sz w:val="24"/>
          <w:szCs w:val="24"/>
        </w:rPr>
      </w:pPr>
      <w:r w:rsidRPr="00E32BA0">
        <w:rPr>
          <w:rFonts w:eastAsia="Times New Roman"/>
          <w:b/>
          <w:color w:val="000000"/>
          <w:spacing w:val="5"/>
          <w:sz w:val="24"/>
          <w:szCs w:val="24"/>
        </w:rPr>
        <w:t>CERTIFICATE OF SERVICE</w:t>
      </w:r>
    </w:p>
    <w:p w14:paraId="2F48D90E" w14:textId="2310A864" w:rsidR="00677051" w:rsidRPr="00E32BA0" w:rsidRDefault="00677051" w:rsidP="00677051">
      <w:pPr>
        <w:spacing w:before="129" w:line="392" w:lineRule="exact"/>
        <w:ind w:right="5" w:firstLine="648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E32BA0">
        <w:rPr>
          <w:rFonts w:eastAsia="Times New Roman"/>
          <w:color w:val="000000"/>
          <w:sz w:val="24"/>
          <w:szCs w:val="24"/>
        </w:rPr>
        <w:t xml:space="preserve">I </w:t>
      </w:r>
      <w:r>
        <w:rPr>
          <w:rFonts w:eastAsia="Times New Roman"/>
          <w:color w:val="000000"/>
          <w:sz w:val="24"/>
          <w:szCs w:val="24"/>
        </w:rPr>
        <w:t>hereby certify that on this 11th day of March</w:t>
      </w:r>
      <w:r w:rsidRPr="00E32BA0">
        <w:rPr>
          <w:rFonts w:eastAsia="Times New Roman"/>
          <w:color w:val="000000"/>
          <w:sz w:val="24"/>
          <w:szCs w:val="24"/>
        </w:rPr>
        <w:t xml:space="preserve"> 202</w:t>
      </w:r>
      <w:r>
        <w:rPr>
          <w:rFonts w:eastAsia="Times New Roman"/>
          <w:color w:val="000000"/>
          <w:sz w:val="24"/>
          <w:szCs w:val="24"/>
        </w:rPr>
        <w:t>4</w:t>
      </w:r>
      <w:r w:rsidRPr="00E32BA0">
        <w:rPr>
          <w:rFonts w:eastAsia="Times New Roman"/>
          <w:color w:val="000000"/>
          <w:sz w:val="24"/>
          <w:szCs w:val="24"/>
        </w:rPr>
        <w:t xml:space="preserve">, a true and correct copy of the foregoing document was served upon </w:t>
      </w:r>
      <w:r>
        <w:rPr>
          <w:rFonts w:eastAsia="Times New Roman"/>
          <w:color w:val="000000"/>
          <w:sz w:val="24"/>
          <w:szCs w:val="24"/>
        </w:rPr>
        <w:t>on all parties of record by email, facsimile and/or First Class Mail</w:t>
      </w:r>
      <w:r w:rsidRPr="00E32BA0">
        <w:rPr>
          <w:rFonts w:eastAsia="Times New Roman"/>
          <w:color w:val="000000"/>
          <w:sz w:val="24"/>
          <w:szCs w:val="24"/>
        </w:rPr>
        <w:t>.</w:t>
      </w:r>
    </w:p>
    <w:p w14:paraId="18BBCBF9" w14:textId="77777777" w:rsidR="00677051" w:rsidRPr="00E32BA0" w:rsidRDefault="00677051" w:rsidP="00677051">
      <w:pPr>
        <w:spacing w:before="131" w:line="264" w:lineRule="exact"/>
        <w:ind w:left="4824" w:right="5"/>
        <w:textAlignment w:val="baseline"/>
        <w:rPr>
          <w:rFonts w:eastAsia="Times New Roman"/>
          <w:i/>
          <w:color w:val="000000"/>
          <w:sz w:val="24"/>
          <w:szCs w:val="24"/>
          <w:u w:val="single"/>
        </w:rPr>
      </w:pPr>
      <w:r w:rsidRPr="00E32BA0">
        <w:rPr>
          <w:rFonts w:eastAsia="Times New Roman"/>
          <w:i/>
          <w:color w:val="000000"/>
          <w:sz w:val="24"/>
          <w:szCs w:val="24"/>
          <w:u w:val="single"/>
        </w:rPr>
        <w:t xml:space="preserve">/s/ Alton J. Hall, Jr. </w:t>
      </w:r>
      <w:r w:rsidRPr="00E32BA0">
        <w:rPr>
          <w:rFonts w:eastAsia="Times New Roman"/>
          <w:i/>
          <w:color w:val="000000"/>
          <w:sz w:val="24"/>
          <w:szCs w:val="24"/>
          <w:u w:val="single"/>
        </w:rPr>
        <w:br/>
      </w:r>
      <w:r w:rsidRPr="00E32BA0">
        <w:rPr>
          <w:rFonts w:eastAsia="Times New Roman"/>
          <w:color w:val="000000"/>
          <w:sz w:val="24"/>
          <w:szCs w:val="24"/>
        </w:rPr>
        <w:t xml:space="preserve">Alton </w:t>
      </w:r>
      <w:r w:rsidRPr="00E32BA0">
        <w:rPr>
          <w:rFonts w:eastAsia="Times New Roman"/>
          <w:i/>
          <w:color w:val="000000"/>
          <w:sz w:val="24"/>
          <w:szCs w:val="24"/>
        </w:rPr>
        <w:t xml:space="preserve">J. </w:t>
      </w:r>
      <w:r w:rsidRPr="00E32BA0">
        <w:rPr>
          <w:rFonts w:eastAsia="Times New Roman"/>
          <w:color w:val="000000"/>
          <w:sz w:val="24"/>
          <w:szCs w:val="24"/>
        </w:rPr>
        <w:t>Hall, Jr.</w:t>
      </w:r>
    </w:p>
    <w:p w14:paraId="778CD9C8" w14:textId="77777777" w:rsidR="00677051" w:rsidRPr="00E32BA0" w:rsidRDefault="00677051" w:rsidP="00677051">
      <w:pPr>
        <w:rPr>
          <w:sz w:val="24"/>
          <w:szCs w:val="24"/>
        </w:rPr>
      </w:pPr>
    </w:p>
    <w:p w14:paraId="4D6312EB" w14:textId="77777777" w:rsidR="00C71370" w:rsidRDefault="00C71370"/>
    <w:sectPr w:rsidR="00C71370" w:rsidSect="00E1378B">
      <w:footerReference w:type="default" r:id="rId12"/>
      <w:pgSz w:w="12245" w:h="15754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4B639" w14:textId="77777777" w:rsidR="00E1378B" w:rsidRDefault="00E1378B">
      <w:r>
        <w:separator/>
      </w:r>
    </w:p>
  </w:endnote>
  <w:endnote w:type="continuationSeparator" w:id="0">
    <w:p w14:paraId="30E6891E" w14:textId="77777777" w:rsidR="00E1378B" w:rsidRDefault="00E13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BD50D" w14:textId="77777777" w:rsidR="00E34914" w:rsidRPr="00874AD9" w:rsidRDefault="00E34914" w:rsidP="00874AD9">
    <w:pPr>
      <w:pStyle w:val="Footer"/>
      <w:jc w:val="center"/>
      <w:rPr>
        <w:sz w:val="24"/>
        <w:szCs w:val="24"/>
      </w:rPr>
    </w:pPr>
    <w:r w:rsidRPr="00874AD9">
      <w:rPr>
        <w:sz w:val="24"/>
        <w:szCs w:val="24"/>
      </w:rPr>
      <w:fldChar w:fldCharType="begin"/>
    </w:r>
    <w:r w:rsidRPr="00874AD9">
      <w:rPr>
        <w:sz w:val="24"/>
        <w:szCs w:val="24"/>
      </w:rPr>
      <w:instrText xml:space="preserve"> PAGE   \* MERGEFORMAT </w:instrText>
    </w:r>
    <w:r w:rsidRPr="00874AD9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874AD9">
      <w:rPr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A46A8" w14:textId="77777777" w:rsidR="00E1378B" w:rsidRDefault="00E1378B">
      <w:r>
        <w:separator/>
      </w:r>
    </w:p>
  </w:footnote>
  <w:footnote w:type="continuationSeparator" w:id="0">
    <w:p w14:paraId="0657A2F5" w14:textId="77777777" w:rsidR="00E1378B" w:rsidRDefault="00E1378B">
      <w:r>
        <w:continuationSeparator/>
      </w:r>
    </w:p>
  </w:footnote>
  <w:footnote w:id="1">
    <w:p w14:paraId="6BCCEE73" w14:textId="7CA7A00A" w:rsidR="003F65DC" w:rsidRDefault="003F65DC">
      <w:pPr>
        <w:pStyle w:val="FootnoteText"/>
      </w:pPr>
      <w:r>
        <w:rPr>
          <w:rStyle w:val="FootnoteReference"/>
        </w:rPr>
        <w:footnoteRef/>
      </w:r>
      <w:r>
        <w:t xml:space="preserve"> At the time of this filing, the Houston Coalition of Cities includes the City of Houston.  The Houston Coalition of Cities will file an amended or supplemental </w:t>
      </w:r>
      <w:r w:rsidR="00FB6080">
        <w:t>filing</w:t>
      </w:r>
      <w:r>
        <w:t xml:space="preserve"> on behalf of the complete list of parties made a part of the Houston Coalition of Cities as the resolutions of additional municipalities are confirmed.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066D8"/>
    <w:multiLevelType w:val="multilevel"/>
    <w:tmpl w:val="5F02275C"/>
    <w:lvl w:ilvl="0">
      <w:start w:val="3"/>
      <w:numFmt w:val="decimal"/>
      <w:lvlText w:val="%1."/>
      <w:lvlJc w:val="left"/>
      <w:pPr>
        <w:tabs>
          <w:tab w:val="left" w:pos="1440"/>
        </w:tabs>
      </w:pPr>
      <w:rPr>
        <w:rFonts w:ascii="Times New Roman" w:eastAsia="Times New Roman" w:hAnsi="Times New Roman"/>
        <w:color w:val="000000"/>
        <w:spacing w:val="0"/>
        <w:w w:val="100"/>
        <w:sz w:val="22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142B1E"/>
    <w:multiLevelType w:val="hybridMultilevel"/>
    <w:tmpl w:val="844E1A42"/>
    <w:lvl w:ilvl="0" w:tplc="C0C4908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247A4"/>
    <w:multiLevelType w:val="hybridMultilevel"/>
    <w:tmpl w:val="72965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604727">
    <w:abstractNumId w:val="0"/>
  </w:num>
  <w:num w:numId="2" w16cid:durableId="801776353">
    <w:abstractNumId w:val="2"/>
  </w:num>
  <w:num w:numId="3" w16cid:durableId="2134472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051"/>
    <w:rsid w:val="002E7878"/>
    <w:rsid w:val="00362D66"/>
    <w:rsid w:val="003F65DC"/>
    <w:rsid w:val="005027CE"/>
    <w:rsid w:val="006006A2"/>
    <w:rsid w:val="00607BEC"/>
    <w:rsid w:val="00677051"/>
    <w:rsid w:val="00AB2674"/>
    <w:rsid w:val="00C71370"/>
    <w:rsid w:val="00C93952"/>
    <w:rsid w:val="00DA5ED2"/>
    <w:rsid w:val="00E1378B"/>
    <w:rsid w:val="00E34914"/>
    <w:rsid w:val="00FB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FBCCC"/>
  <w15:chartTrackingRefBased/>
  <w15:docId w15:val="{2419C964-3404-424A-B9B7-C0B76057D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77051"/>
    <w:pPr>
      <w:spacing w:after="0" w:line="240" w:lineRule="auto"/>
    </w:pPr>
    <w:rPr>
      <w:rFonts w:ascii="Times New Roman" w:eastAsia="PMingLiU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70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70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705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70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705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70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70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70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70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705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70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705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7051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7051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70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70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70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70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70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7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70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7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70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70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70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7051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705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7051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7051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77051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6770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7051"/>
    <w:rPr>
      <w:rFonts w:ascii="Times New Roman" w:eastAsia="PMingLiU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F65D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65DC"/>
    <w:rPr>
      <w:rFonts w:ascii="Times New Roman" w:eastAsia="PMingLiU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F65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ton.Hall@arlaw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am.Fazli@arlaw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lton.Hall@arlaw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ushan.chang@houstontx.go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F7C13-EE3D-471B-91F0-C267621BF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448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Moritz</dc:creator>
  <cp:keywords/>
  <dc:description/>
  <cp:lastModifiedBy>Mary Jahn</cp:lastModifiedBy>
  <cp:revision>4</cp:revision>
  <dcterms:created xsi:type="dcterms:W3CDTF">2024-03-11T20:03:00Z</dcterms:created>
  <dcterms:modified xsi:type="dcterms:W3CDTF">2024-03-11T21:10:00Z</dcterms:modified>
</cp:coreProperties>
</file>